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E53" w:rsidRDefault="00C56E53">
      <w:r w:rsidRPr="00C56E53">
        <w:rPr>
          <w:noProof/>
        </w:rPr>
        <w:drawing>
          <wp:inline distT="0" distB="0" distL="0" distR="0">
            <wp:extent cx="5267325" cy="847725"/>
            <wp:effectExtent l="19050" t="0" r="9525" b="0"/>
            <wp:docPr id="2"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5"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C56E53" w:rsidRDefault="00C56E53"/>
    <w:p w:rsidR="00B80A5D" w:rsidRDefault="00922AF6">
      <w:r>
        <w:t xml:space="preserve">Press Release </w:t>
      </w:r>
    </w:p>
    <w:p w:rsidR="007E22F3" w:rsidRDefault="007E22F3"/>
    <w:p w:rsidR="007E22F3" w:rsidRDefault="00377B0A">
      <w:r>
        <w:t>11</w:t>
      </w:r>
      <w:r w:rsidR="007E22F3">
        <w:t xml:space="preserve"> November 2011</w:t>
      </w:r>
    </w:p>
    <w:p w:rsidR="00BA32B2" w:rsidRDefault="00BA32B2"/>
    <w:p w:rsidR="00BA32B2" w:rsidRPr="00BA32B2" w:rsidRDefault="00BA32B2">
      <w:pPr>
        <w:rPr>
          <w:b/>
        </w:rPr>
      </w:pPr>
      <w:r w:rsidRPr="00BA32B2">
        <w:rPr>
          <w:b/>
        </w:rPr>
        <w:t xml:space="preserve"> “X Factor” styl</w:t>
      </w:r>
      <w:r w:rsidR="00260321">
        <w:rPr>
          <w:b/>
        </w:rPr>
        <w:t>e science takes off in Gateshead</w:t>
      </w:r>
    </w:p>
    <w:p w:rsidR="00BA32B2" w:rsidRDefault="00BA32B2"/>
    <w:p w:rsidR="00BA32B2" w:rsidRDefault="00ED4DA3">
      <w:r>
        <w:t>Business people</w:t>
      </w:r>
      <w:r w:rsidR="00BA32B2">
        <w:t xml:space="preserve">, </w:t>
      </w:r>
      <w:r>
        <w:t>policymakers and scientists</w:t>
      </w:r>
      <w:r w:rsidR="00BA32B2">
        <w:t xml:space="preserve"> will be voting for research projects “X factor” style at “</w:t>
      </w:r>
      <w:r w:rsidR="00BA32B2" w:rsidRPr="00BA32B2">
        <w:rPr>
          <w:i/>
        </w:rPr>
        <w:t>Who should run the countryside</w:t>
      </w:r>
      <w:r w:rsidR="00BA32B2">
        <w:t xml:space="preserve">?” a </w:t>
      </w:r>
      <w:r w:rsidR="00260321">
        <w:t xml:space="preserve">national </w:t>
      </w:r>
      <w:r w:rsidR="00BA32B2">
        <w:t>conference being organised by the UK Research Councils’ Rural Economy and Land Use Programme.</w:t>
      </w:r>
    </w:p>
    <w:p w:rsidR="00BA32B2" w:rsidRDefault="00BA32B2"/>
    <w:p w:rsidR="00BA32B2" w:rsidRDefault="00BA32B2">
      <w:pPr>
        <w:rPr>
          <w:b/>
        </w:rPr>
      </w:pPr>
      <w:r w:rsidRPr="00BA32B2">
        <w:rPr>
          <w:b/>
        </w:rPr>
        <w:t>Members of the press are invited to attend the conference at The Sage, Gateshead on Wednesday 16 November 2011.</w:t>
      </w:r>
    </w:p>
    <w:p w:rsidR="00BA32B2" w:rsidRDefault="00BA32B2">
      <w:pPr>
        <w:rPr>
          <w:b/>
        </w:rPr>
      </w:pPr>
    </w:p>
    <w:p w:rsidR="00BA32B2" w:rsidRDefault="00BA32B2">
      <w:r w:rsidRPr="00BA32B2">
        <w:t>The confe</w:t>
      </w:r>
      <w:r w:rsidR="003615F7">
        <w:t>rence celebrates the achievements of</w:t>
      </w:r>
      <w:r w:rsidRPr="00BA32B2">
        <w:t xml:space="preserve"> a £25 million </w:t>
      </w:r>
      <w:r w:rsidR="003615F7">
        <w:t xml:space="preserve">interdisciplinary </w:t>
      </w:r>
      <w:r>
        <w:t>programme investigating the challenges facing rural areas.  Projects have been researching topics as diverse as the potential for farm-scale energy production</w:t>
      </w:r>
      <w:r w:rsidR="00ED4DA3">
        <w:t>,</w:t>
      </w:r>
      <w:r w:rsidR="003615F7">
        <w:t xml:space="preserve"> </w:t>
      </w:r>
      <w:r w:rsidR="00ED4DA3">
        <w:t>why endemic di</w:t>
      </w:r>
      <w:r w:rsidR="003615F7">
        <w:t xml:space="preserve">seases persist in livestock, </w:t>
      </w:r>
      <w:r w:rsidR="00ED4DA3">
        <w:t>the implications of European legislation on water quality</w:t>
      </w:r>
      <w:r w:rsidR="003615F7">
        <w:t>, how visitors to the countryside can be informed effectively about disease risks and much more</w:t>
      </w:r>
      <w:r w:rsidR="00ED4DA3">
        <w:t>.</w:t>
      </w:r>
    </w:p>
    <w:p w:rsidR="00ED4DA3" w:rsidRDefault="00ED4DA3"/>
    <w:p w:rsidR="00EA301C" w:rsidRDefault="003615F7">
      <w:r>
        <w:t>As research</w:t>
      </w:r>
      <w:r w:rsidR="00ED4DA3">
        <w:t xml:space="preserve"> come</w:t>
      </w:r>
      <w:r>
        <w:t>s</w:t>
      </w:r>
      <w:r w:rsidR="00ED4DA3">
        <w:t xml:space="preserve"> to fruition, th</w:t>
      </w:r>
      <w:r>
        <w:t>e programme has invited teams</w:t>
      </w:r>
      <w:r w:rsidR="00ED4DA3">
        <w:t xml:space="preserve"> to enter a contest to decide the best examples of “impact” and</w:t>
      </w:r>
      <w:r w:rsidR="00EA301C">
        <w:t xml:space="preserve"> of </w:t>
      </w:r>
      <w:r w:rsidR="00922AF6">
        <w:t>“innovative methodology</w:t>
      </w:r>
      <w:r w:rsidR="00ED4DA3">
        <w:t xml:space="preserve">”.  </w:t>
      </w:r>
    </w:p>
    <w:p w:rsidR="00EA301C" w:rsidRDefault="00EA301C"/>
    <w:p w:rsidR="00ED4DA3" w:rsidRDefault="00ED4DA3">
      <w:r>
        <w:t xml:space="preserve">Stakeholders have been involved throughout in all the </w:t>
      </w:r>
      <w:r w:rsidR="00EA301C">
        <w:t xml:space="preserve">Relu </w:t>
      </w:r>
      <w:r>
        <w:t xml:space="preserve">projects.  These are the people in the worlds of business and government policy who will be making use of the </w:t>
      </w:r>
      <w:r w:rsidR="00EA301C">
        <w:t>results.  Carrying on this theme of involvement, a</w:t>
      </w:r>
      <w:r>
        <w:t xml:space="preserve"> panel of stakeholders has shortliste</w:t>
      </w:r>
      <w:r w:rsidR="00EA301C">
        <w:t>d the finalists in the</w:t>
      </w:r>
      <w:r>
        <w:t xml:space="preserve"> contest, and at the conference everyone will have the </w:t>
      </w:r>
      <w:r w:rsidR="00EA301C">
        <w:t xml:space="preserve">opportunity to </w:t>
      </w:r>
      <w:r w:rsidR="00DB1242">
        <w:t>watch films about the projects then vote to</w:t>
      </w:r>
      <w:r w:rsidR="00EA301C">
        <w:t xml:space="preserve"> decide on</w:t>
      </w:r>
      <w:r>
        <w:t xml:space="preserve"> the winners</w:t>
      </w:r>
      <w:r w:rsidR="00DB1242">
        <w:t xml:space="preserve"> in each category</w:t>
      </w:r>
      <w:r>
        <w:t>.</w:t>
      </w:r>
    </w:p>
    <w:p w:rsidR="00ED4DA3" w:rsidRDefault="00ED4DA3"/>
    <w:p w:rsidR="00ED4DA3" w:rsidRDefault="00ED4DA3">
      <w:r>
        <w:t>Finalists are:</w:t>
      </w:r>
    </w:p>
    <w:p w:rsidR="00ED4DA3" w:rsidRDefault="00ED4DA3" w:rsidP="00ED4DA3">
      <w:pPr>
        <w:rPr>
          <w:rFonts w:cs="Arial"/>
          <w:b/>
          <w:bCs/>
        </w:rPr>
      </w:pPr>
    </w:p>
    <w:p w:rsidR="00ED4DA3" w:rsidRPr="00771339" w:rsidRDefault="00ED4DA3" w:rsidP="00ED4DA3">
      <w:pPr>
        <w:rPr>
          <w:rFonts w:cs="Arial"/>
        </w:rPr>
      </w:pPr>
      <w:r w:rsidRPr="00771339">
        <w:rPr>
          <w:rFonts w:cs="Arial"/>
          <w:bCs/>
        </w:rPr>
        <w:t>Best Example of Impact</w:t>
      </w:r>
      <w:r w:rsidRPr="00771339">
        <w:rPr>
          <w:rFonts w:cs="Arial"/>
        </w:rPr>
        <w:t xml:space="preserve">: </w:t>
      </w:r>
      <w:r w:rsidRPr="00771339">
        <w:rPr>
          <w:rFonts w:cs="Arial"/>
        </w:rPr>
        <w:br/>
      </w:r>
    </w:p>
    <w:p w:rsidR="001947F8" w:rsidRDefault="00260321" w:rsidP="00ED4DA3">
      <w:pPr>
        <w:rPr>
          <w:rFonts w:cs="Arial"/>
          <w:b/>
          <w:i/>
          <w:iCs/>
        </w:rPr>
      </w:pPr>
      <w:r>
        <w:rPr>
          <w:rFonts w:cs="Arial"/>
          <w:b/>
          <w:i/>
          <w:iCs/>
        </w:rPr>
        <w:t xml:space="preserve">Comparing the </w:t>
      </w:r>
      <w:r w:rsidR="00922AF6">
        <w:rPr>
          <w:rFonts w:cs="Arial"/>
          <w:b/>
          <w:i/>
          <w:iCs/>
        </w:rPr>
        <w:t>environmental, community and</w:t>
      </w:r>
      <w:r w:rsidR="00ED4DA3" w:rsidRPr="00771339">
        <w:rPr>
          <w:rFonts w:cs="Arial"/>
          <w:b/>
          <w:i/>
          <w:iCs/>
        </w:rPr>
        <w:t xml:space="preserve"> nutritional impacts of consuming fruit and vegetables produced locally and overseas</w:t>
      </w:r>
    </w:p>
    <w:p w:rsidR="00ED4DA3" w:rsidRPr="00771339" w:rsidRDefault="00260321" w:rsidP="00ED4DA3">
      <w:pPr>
        <w:rPr>
          <w:rFonts w:cs="Arial"/>
          <w:b/>
        </w:rPr>
      </w:pPr>
      <w:r>
        <w:rPr>
          <w:rFonts w:cs="Arial"/>
        </w:rPr>
        <w:t>This</w:t>
      </w:r>
      <w:r w:rsidR="001947F8">
        <w:rPr>
          <w:rFonts w:cs="Arial"/>
        </w:rPr>
        <w:t xml:space="preserve"> team of natural and social scientists looked at the concept of “food miles” and whether they were a useful means of measuring environmental impact.  They found that although eating local produce in season is generally to be recommended, sometimes importing food can be more eco-friendly than growing it in this country.  The findings have widely influenced thinking on this topic and been used by the World Bank in its recommendations on carbon </w:t>
      </w:r>
      <w:r w:rsidR="001947F8">
        <w:rPr>
          <w:rFonts w:cs="Arial"/>
        </w:rPr>
        <w:lastRenderedPageBreak/>
        <w:t>labelling.</w:t>
      </w:r>
      <w:r w:rsidR="001947F8" w:rsidRPr="00ED4DA3">
        <w:rPr>
          <w:rFonts w:cs="Arial"/>
        </w:rPr>
        <w:br/>
      </w:r>
    </w:p>
    <w:p w:rsidR="00ED4DA3" w:rsidRDefault="00ED4DA3" w:rsidP="00ED4DA3">
      <w:pPr>
        <w:rPr>
          <w:rFonts w:cs="Arial"/>
          <w:b/>
          <w:i/>
          <w:iCs/>
        </w:rPr>
      </w:pPr>
      <w:r w:rsidRPr="00771339">
        <w:rPr>
          <w:rFonts w:cs="Arial"/>
          <w:b/>
          <w:i/>
          <w:iCs/>
        </w:rPr>
        <w:t>Sustainable Uplands: learning to manage future change</w:t>
      </w:r>
    </w:p>
    <w:p w:rsidR="001947F8" w:rsidRPr="00ED4DA3" w:rsidRDefault="001947F8" w:rsidP="001947F8">
      <w:pPr>
        <w:rPr>
          <w:rFonts w:cs="Arial"/>
        </w:rPr>
      </w:pPr>
      <w:r w:rsidRPr="00771339">
        <w:rPr>
          <w:rFonts w:cs="Arial"/>
          <w:iCs/>
        </w:rPr>
        <w:t>This project</w:t>
      </w:r>
      <w:r>
        <w:rPr>
          <w:rFonts w:cs="Arial"/>
          <w:iCs/>
        </w:rPr>
        <w:t xml:space="preserve"> was designed to help upland communities understand the changes that are happening in our hills and what the options are for the future.  The results have had impacts in economic and business contexts and been used by companies such as Yorkshire Water, Premier Waste Plc and United Utilities. </w:t>
      </w:r>
    </w:p>
    <w:p w:rsidR="00ED4DA3" w:rsidRPr="003615F7" w:rsidRDefault="001947F8" w:rsidP="00ED4DA3">
      <w:pPr>
        <w:rPr>
          <w:rFonts w:cs="Arial"/>
          <w:b/>
        </w:rPr>
      </w:pPr>
      <w:r w:rsidRPr="00ED4DA3">
        <w:rPr>
          <w:rFonts w:cs="Arial"/>
        </w:rPr>
        <w:br/>
      </w:r>
      <w:r w:rsidR="00ED4DA3" w:rsidRPr="00771339">
        <w:rPr>
          <w:rFonts w:cs="Arial"/>
          <w:bCs/>
        </w:rPr>
        <w:t>Best Example of Interdisciplinary Methodology and Scientific Innovation</w:t>
      </w:r>
      <w:r w:rsidR="00ED4DA3" w:rsidRPr="00ED4DA3">
        <w:rPr>
          <w:rFonts w:cs="Arial"/>
        </w:rPr>
        <w:t xml:space="preserve">: </w:t>
      </w:r>
    </w:p>
    <w:p w:rsidR="00ED4DA3" w:rsidRDefault="00ED4DA3" w:rsidP="00ED4DA3">
      <w:pPr>
        <w:rPr>
          <w:rFonts w:cs="Arial"/>
          <w:b/>
        </w:rPr>
      </w:pPr>
      <w:r w:rsidRPr="00ED4DA3">
        <w:rPr>
          <w:rFonts w:cs="Arial"/>
        </w:rPr>
        <w:br/>
      </w:r>
      <w:r w:rsidRPr="00771339">
        <w:rPr>
          <w:rFonts w:cs="Arial"/>
          <w:b/>
          <w:i/>
          <w:iCs/>
        </w:rPr>
        <w:t>Understanding Environmental Knowledge Controversies</w:t>
      </w:r>
      <w:r w:rsidRPr="00ED4DA3">
        <w:rPr>
          <w:rFonts w:cs="Arial"/>
          <w:b/>
        </w:rPr>
        <w:t xml:space="preserve">: The Case of Flood Risk Management </w:t>
      </w:r>
    </w:p>
    <w:p w:rsidR="001947F8" w:rsidRPr="00ED4DA3" w:rsidRDefault="001947F8" w:rsidP="00ED4DA3">
      <w:pPr>
        <w:rPr>
          <w:rFonts w:cs="Arial"/>
        </w:rPr>
      </w:pPr>
      <w:r>
        <w:rPr>
          <w:rFonts w:cs="Arial"/>
        </w:rPr>
        <w:t xml:space="preserve">This project used a new technique of “competency groups” to involve people in working with scientists to model flood risk in their own localities.  In Ryedale they used this technique to come up </w:t>
      </w:r>
      <w:r w:rsidR="00B202C6">
        <w:rPr>
          <w:rFonts w:cs="Arial"/>
        </w:rPr>
        <w:t xml:space="preserve">with </w:t>
      </w:r>
      <w:r>
        <w:rPr>
          <w:rFonts w:cs="Arial"/>
        </w:rPr>
        <w:t>a completely new approach to flood problems in the catchment.</w:t>
      </w:r>
    </w:p>
    <w:p w:rsidR="00ED4DA3" w:rsidRPr="00771339" w:rsidRDefault="00ED4DA3" w:rsidP="00ED4DA3">
      <w:pPr>
        <w:rPr>
          <w:rFonts w:cs="Arial"/>
          <w:b/>
        </w:rPr>
      </w:pPr>
    </w:p>
    <w:p w:rsidR="00ED4DA3" w:rsidRDefault="00ED4DA3" w:rsidP="00ED4DA3">
      <w:pPr>
        <w:rPr>
          <w:rFonts w:cs="Arial"/>
          <w:b/>
        </w:rPr>
      </w:pPr>
      <w:r w:rsidRPr="00771339">
        <w:rPr>
          <w:rFonts w:cs="Arial"/>
          <w:b/>
          <w:i/>
          <w:iCs/>
        </w:rPr>
        <w:t>Catchment Management for Protection of Water Resources</w:t>
      </w:r>
      <w:r w:rsidR="001947F8">
        <w:rPr>
          <w:rFonts w:cs="Arial"/>
          <w:b/>
        </w:rPr>
        <w:t>:</w:t>
      </w:r>
      <w:r w:rsidRPr="00ED4DA3">
        <w:rPr>
          <w:rFonts w:cs="Arial"/>
          <w:b/>
        </w:rPr>
        <w:t xml:space="preserve"> A Participatory Modelling Framework to Support Catchment Management </w:t>
      </w:r>
    </w:p>
    <w:p w:rsidR="001947F8" w:rsidRPr="00ED4DA3" w:rsidRDefault="001947F8" w:rsidP="001947F8">
      <w:pPr>
        <w:rPr>
          <w:rFonts w:cs="Arial"/>
        </w:rPr>
      </w:pPr>
      <w:r>
        <w:rPr>
          <w:rFonts w:cs="Arial"/>
        </w:rPr>
        <w:t>This project defined a template of principles and approaches for integrated catchment management to improve water quality.  They developed techniques to help i</w:t>
      </w:r>
      <w:r w:rsidR="00260321">
        <w:rPr>
          <w:rFonts w:cs="Arial"/>
        </w:rPr>
        <w:t>nform residents about changes to</w:t>
      </w:r>
      <w:r>
        <w:rPr>
          <w:rFonts w:cs="Arial"/>
        </w:rPr>
        <w:t xml:space="preserve"> water quality in their area.</w:t>
      </w:r>
    </w:p>
    <w:p w:rsidR="00ED4DA3" w:rsidRDefault="00ED4DA3" w:rsidP="00ED4DA3"/>
    <w:p w:rsidR="00632507" w:rsidRDefault="00632507" w:rsidP="00ED4DA3">
      <w:r>
        <w:t xml:space="preserve">Sir Howard Newby, Vice Chancellor of the University of Liverpool, who will be presenting the Relu Awards, said: </w:t>
      </w:r>
      <w:r w:rsidR="00F311BA">
        <w:t>“These awards represent</w:t>
      </w:r>
      <w:r>
        <w:t xml:space="preserve"> an innovative example of citizen science in action.  It has been a guiding principle of the Relu Programme that stakeholders should be an integral part of the research so it is entirely appropriate that they continue </w:t>
      </w:r>
      <w:r w:rsidR="00260321">
        <w:t>to play a key role in</w:t>
      </w:r>
      <w:r>
        <w:t xml:space="preserve"> judging</w:t>
      </w:r>
      <w:r w:rsidR="00F311BA">
        <w:t xml:space="preserve"> its impacts</w:t>
      </w:r>
      <w:r>
        <w:t>.</w:t>
      </w:r>
      <w:r w:rsidR="00F33988" w:rsidRPr="00F33988">
        <w:rPr>
          <w:color w:val="1F497D"/>
        </w:rPr>
        <w:t xml:space="preserve"> </w:t>
      </w:r>
      <w:r w:rsidR="00F33988" w:rsidRPr="00F33988">
        <w:t>The rural community is entitled to influence its own future and not just be passive participants in changes being generated elsewhere</w:t>
      </w:r>
      <w:r w:rsidR="00F33988">
        <w:t>.</w:t>
      </w:r>
      <w:r w:rsidR="00F33988" w:rsidRPr="00F33988">
        <w:t>”</w:t>
      </w:r>
      <w:r w:rsidR="00F10D23">
        <w:t xml:space="preserve">  </w:t>
      </w:r>
    </w:p>
    <w:p w:rsidR="00F33988" w:rsidRDefault="00F33988" w:rsidP="00ED4DA3"/>
    <w:p w:rsidR="00F33988" w:rsidRDefault="00F33988" w:rsidP="00ED4DA3"/>
    <w:p w:rsidR="00632507" w:rsidRDefault="00632507" w:rsidP="00ED4DA3"/>
    <w:p w:rsidR="00632507" w:rsidRDefault="00632507" w:rsidP="00632507">
      <w:r>
        <w:t xml:space="preserve">Notes for editors:  </w:t>
      </w:r>
    </w:p>
    <w:p w:rsidR="00632507" w:rsidRDefault="00632507" w:rsidP="00632507"/>
    <w:p w:rsidR="00632507" w:rsidRPr="00854088" w:rsidRDefault="00EA301C" w:rsidP="00EA301C">
      <w:pPr>
        <w:rPr>
          <w:b/>
          <w:i/>
        </w:rPr>
      </w:pPr>
      <w:r>
        <w:t xml:space="preserve">     1</w:t>
      </w:r>
      <w:r>
        <w:tab/>
      </w:r>
      <w:r w:rsidR="00632507" w:rsidRPr="00854088">
        <w:rPr>
          <w:b/>
          <w:i/>
        </w:rPr>
        <w:t xml:space="preserve">Who should run the countryside? </w:t>
      </w:r>
    </w:p>
    <w:p w:rsidR="00632507" w:rsidRPr="00632507" w:rsidRDefault="00632507" w:rsidP="00632507">
      <w:pPr>
        <w:ind w:left="720"/>
      </w:pPr>
      <w:r w:rsidRPr="00854088">
        <w:rPr>
          <w:b/>
          <w:i/>
        </w:rPr>
        <w:t>Celebrating the Relu Programme and looking ahead at the future of rural areas</w:t>
      </w:r>
      <w:r w:rsidR="00854088">
        <w:t xml:space="preserve"> takes place from 10.15</w:t>
      </w:r>
      <w:r>
        <w:t>-17.00 hrs</w:t>
      </w:r>
    </w:p>
    <w:p w:rsidR="00632507" w:rsidRPr="00632507" w:rsidRDefault="00632507" w:rsidP="00632507">
      <w:pPr>
        <w:ind w:firstLine="720"/>
      </w:pPr>
      <w:r w:rsidRPr="00632507">
        <w:t>Wednesday 16 November 2011</w:t>
      </w:r>
      <w:r>
        <w:t xml:space="preserve"> </w:t>
      </w:r>
    </w:p>
    <w:p w:rsidR="00632507" w:rsidRDefault="00632507" w:rsidP="00632507">
      <w:pPr>
        <w:ind w:firstLine="720"/>
      </w:pPr>
      <w:r w:rsidRPr="00632507">
        <w:t>The Sage, Gateshead</w:t>
      </w:r>
    </w:p>
    <w:p w:rsidR="005E426D" w:rsidRDefault="005E426D" w:rsidP="00632507">
      <w:pPr>
        <w:ind w:firstLine="720"/>
      </w:pPr>
      <w:r>
        <w:t>Programme for the day is attached.</w:t>
      </w:r>
    </w:p>
    <w:p w:rsidR="00632507" w:rsidRDefault="00632507" w:rsidP="00632507">
      <w:pPr>
        <w:ind w:firstLine="720"/>
      </w:pPr>
      <w:r>
        <w:t>Presentation of the Relu Awards takes place at 16.30</w:t>
      </w:r>
      <w:r w:rsidR="004C661C">
        <w:t xml:space="preserve"> hrs</w:t>
      </w:r>
      <w:r>
        <w:t xml:space="preserve"> in Hall 2</w:t>
      </w:r>
      <w:r w:rsidR="00EA301C">
        <w:t>.</w:t>
      </w:r>
    </w:p>
    <w:p w:rsidR="00EA301C" w:rsidRDefault="00EA301C" w:rsidP="00632507">
      <w:pPr>
        <w:ind w:firstLine="720"/>
      </w:pPr>
    </w:p>
    <w:p w:rsidR="007567F3" w:rsidRDefault="00EA301C" w:rsidP="00EA301C">
      <w:pPr>
        <w:ind w:left="720" w:hanging="720"/>
        <w:rPr>
          <w:rFonts w:cs="Arial"/>
        </w:rPr>
      </w:pPr>
      <w:r>
        <w:rPr>
          <w:rFonts w:cs="Arial"/>
        </w:rPr>
        <w:t>2</w:t>
      </w:r>
      <w:r>
        <w:rPr>
          <w:rFonts w:cs="Arial"/>
        </w:rPr>
        <w:tab/>
      </w:r>
      <w:r w:rsidR="00DB1242">
        <w:rPr>
          <w:rFonts w:cs="Arial"/>
        </w:rPr>
        <w:t>C</w:t>
      </w:r>
      <w:r w:rsidR="001947F8">
        <w:rPr>
          <w:rFonts w:cs="Arial"/>
        </w:rPr>
        <w:t>lick on the lin</w:t>
      </w:r>
      <w:r w:rsidR="00DB1242">
        <w:rPr>
          <w:rFonts w:cs="Arial"/>
        </w:rPr>
        <w:t>ks for more information on the</w:t>
      </w:r>
      <w:r w:rsidR="001947F8">
        <w:rPr>
          <w:rFonts w:cs="Arial"/>
        </w:rPr>
        <w:t xml:space="preserve"> projects</w:t>
      </w:r>
      <w:r w:rsidR="00DB1242">
        <w:rPr>
          <w:rFonts w:cs="Arial"/>
        </w:rPr>
        <w:t xml:space="preserve"> that made it to the finals</w:t>
      </w:r>
      <w:r w:rsidR="007567F3">
        <w:rPr>
          <w:rFonts w:cs="Arial"/>
        </w:rPr>
        <w:t>:</w:t>
      </w:r>
    </w:p>
    <w:p w:rsidR="007567F3" w:rsidRDefault="007567F3" w:rsidP="00EA301C">
      <w:pPr>
        <w:ind w:left="720" w:hanging="720"/>
        <w:rPr>
          <w:rFonts w:cs="Arial"/>
        </w:rPr>
      </w:pPr>
    </w:p>
    <w:p w:rsidR="00771339" w:rsidRDefault="00D3120C" w:rsidP="007567F3">
      <w:pPr>
        <w:ind w:left="720"/>
        <w:rPr>
          <w:rFonts w:cs="Arial"/>
        </w:rPr>
      </w:pPr>
      <w:hyperlink r:id="rId6" w:history="1">
        <w:r w:rsidR="00EA301C" w:rsidRPr="00ED4DA3">
          <w:rPr>
            <w:rFonts w:cs="Arial"/>
            <w:i/>
            <w:iCs/>
            <w:u w:val="single"/>
          </w:rPr>
          <w:t>Comparative assessment of environmental, community &amp; nutritional impacts of consuming fruit and vegetables produced locally and overseas</w:t>
        </w:r>
      </w:hyperlink>
      <w:r w:rsidR="00E10870">
        <w:t xml:space="preserve">  The team is from Bangor and Surrey universities.</w:t>
      </w:r>
    </w:p>
    <w:p w:rsidR="00771339" w:rsidRPr="00ED4DA3" w:rsidRDefault="00771339" w:rsidP="00771339">
      <w:pPr>
        <w:ind w:left="720" w:hanging="720"/>
        <w:rPr>
          <w:rFonts w:cs="Arial"/>
        </w:rPr>
      </w:pPr>
      <w:r>
        <w:rPr>
          <w:rFonts w:cs="Arial"/>
        </w:rPr>
        <w:tab/>
      </w:r>
    </w:p>
    <w:p w:rsidR="00EA301C" w:rsidRDefault="00D3120C" w:rsidP="00EA301C">
      <w:pPr>
        <w:ind w:firstLine="720"/>
      </w:pPr>
      <w:hyperlink r:id="rId7" w:history="1">
        <w:r w:rsidR="00EA301C" w:rsidRPr="00ED4DA3">
          <w:rPr>
            <w:rFonts w:cs="Arial"/>
            <w:i/>
            <w:iCs/>
            <w:u w:val="single"/>
          </w:rPr>
          <w:t>Sustainable Uplands: learning to manage future change</w:t>
        </w:r>
      </w:hyperlink>
    </w:p>
    <w:p w:rsidR="00E10870" w:rsidRDefault="00E10870" w:rsidP="00E10870">
      <w:pPr>
        <w:ind w:left="720"/>
        <w:rPr>
          <w:rFonts w:cs="Arial"/>
          <w:i/>
          <w:iCs/>
        </w:rPr>
      </w:pPr>
      <w:r>
        <w:t xml:space="preserve">The team is from </w:t>
      </w:r>
      <w:r w:rsidR="00260321">
        <w:t xml:space="preserve">the </w:t>
      </w:r>
      <w:r>
        <w:t xml:space="preserve">universities of </w:t>
      </w:r>
      <w:r>
        <w:rPr>
          <w:rFonts w:cs="Arial"/>
        </w:rPr>
        <w:t>Leeds, Aberdeen, Durham, Sheffield and Sussex</w:t>
      </w:r>
      <w:r w:rsidR="00260321">
        <w:rPr>
          <w:rFonts w:cs="Arial"/>
        </w:rPr>
        <w:t xml:space="preserve"> and carried out the project</w:t>
      </w:r>
      <w:r>
        <w:rPr>
          <w:rFonts w:cs="Arial"/>
        </w:rPr>
        <w:t xml:space="preserve"> in cooperation with Moors for the Future and the Heather Trust.</w:t>
      </w:r>
    </w:p>
    <w:p w:rsidR="00616C8A" w:rsidRDefault="00616C8A" w:rsidP="00771339">
      <w:pPr>
        <w:ind w:left="720"/>
      </w:pPr>
    </w:p>
    <w:p w:rsidR="00EA301C" w:rsidRDefault="00D3120C" w:rsidP="00771339">
      <w:pPr>
        <w:ind w:left="720"/>
        <w:rPr>
          <w:rFonts w:cs="Arial"/>
        </w:rPr>
      </w:pPr>
      <w:hyperlink r:id="rId8" w:history="1">
        <w:r w:rsidR="00EA301C" w:rsidRPr="00ED4DA3">
          <w:rPr>
            <w:rFonts w:cs="Arial"/>
            <w:i/>
            <w:iCs/>
            <w:u w:val="single"/>
          </w:rPr>
          <w:t>Understanding Environmental Knowledge Controversies</w:t>
        </w:r>
      </w:hyperlink>
      <w:r w:rsidR="00EA301C" w:rsidRPr="00ED4DA3">
        <w:rPr>
          <w:rFonts w:cs="Arial"/>
        </w:rPr>
        <w:t>: Th</w:t>
      </w:r>
      <w:r w:rsidR="00E10870">
        <w:rPr>
          <w:rFonts w:cs="Arial"/>
        </w:rPr>
        <w:t>e Case of Flood Risk Management.  T</w:t>
      </w:r>
      <w:r w:rsidR="009D4F65">
        <w:rPr>
          <w:rFonts w:cs="Arial"/>
        </w:rPr>
        <w:t>he t</w:t>
      </w:r>
      <w:r w:rsidR="00E10870">
        <w:rPr>
          <w:rFonts w:cs="Arial"/>
        </w:rPr>
        <w:t xml:space="preserve">eam is from </w:t>
      </w:r>
      <w:r w:rsidR="00260321">
        <w:rPr>
          <w:rFonts w:cs="Arial"/>
        </w:rPr>
        <w:t xml:space="preserve">the </w:t>
      </w:r>
      <w:r w:rsidR="00E10870">
        <w:rPr>
          <w:rFonts w:cs="Arial"/>
        </w:rPr>
        <w:t>universities of Oxford, Durham, East Anglia and Newcastle.</w:t>
      </w:r>
    </w:p>
    <w:p w:rsidR="00EA301C" w:rsidRDefault="00EA301C" w:rsidP="00EA301C">
      <w:pPr>
        <w:rPr>
          <w:rFonts w:cs="Arial"/>
        </w:rPr>
      </w:pPr>
    </w:p>
    <w:p w:rsidR="00EA301C" w:rsidRDefault="00D3120C" w:rsidP="00EA301C">
      <w:pPr>
        <w:ind w:left="720"/>
        <w:rPr>
          <w:rFonts w:cs="Arial"/>
        </w:rPr>
      </w:pPr>
      <w:hyperlink r:id="rId9" w:history="1">
        <w:r w:rsidR="00EA301C" w:rsidRPr="00ED4DA3">
          <w:rPr>
            <w:rFonts w:cs="Arial"/>
            <w:i/>
            <w:iCs/>
            <w:u w:val="single"/>
          </w:rPr>
          <w:t>Catchment Management for Protection of Water Resources</w:t>
        </w:r>
        <w:r w:rsidR="00EA301C" w:rsidRPr="00ED4DA3">
          <w:rPr>
            <w:rFonts w:cs="Arial"/>
            <w:u w:val="single"/>
          </w:rPr>
          <w:t xml:space="preserve"> </w:t>
        </w:r>
      </w:hyperlink>
      <w:r w:rsidR="00EA301C" w:rsidRPr="00ED4DA3">
        <w:rPr>
          <w:rFonts w:cs="Arial"/>
        </w:rPr>
        <w:t xml:space="preserve"> A Participatory Modelling Framework to Support Catchment Management </w:t>
      </w:r>
      <w:r w:rsidR="00E10870">
        <w:rPr>
          <w:rFonts w:cs="Arial"/>
          <w:lang w:eastAsia="ja-JP"/>
        </w:rPr>
        <w:t>T</w:t>
      </w:r>
      <w:r w:rsidR="00260321">
        <w:rPr>
          <w:rFonts w:cs="Arial"/>
          <w:lang w:eastAsia="ja-JP"/>
        </w:rPr>
        <w:t>he t</w:t>
      </w:r>
      <w:r w:rsidR="00E10870">
        <w:rPr>
          <w:rFonts w:cs="Arial"/>
          <w:lang w:eastAsia="ja-JP"/>
        </w:rPr>
        <w:t xml:space="preserve">eam is from SOAS, and </w:t>
      </w:r>
      <w:r w:rsidR="00260321">
        <w:rPr>
          <w:rFonts w:cs="Arial"/>
          <w:lang w:eastAsia="ja-JP"/>
        </w:rPr>
        <w:t xml:space="preserve">the </w:t>
      </w:r>
      <w:r w:rsidR="00E10870">
        <w:rPr>
          <w:rFonts w:cs="Arial"/>
          <w:lang w:eastAsia="ja-JP"/>
        </w:rPr>
        <w:t>University of East Anglia.</w:t>
      </w:r>
    </w:p>
    <w:p w:rsidR="00EA301C" w:rsidRDefault="00EA301C" w:rsidP="00632507">
      <w:pPr>
        <w:ind w:firstLine="720"/>
      </w:pPr>
    </w:p>
    <w:p w:rsidR="004C661C" w:rsidRDefault="00632507" w:rsidP="004C661C">
      <w:pPr>
        <w:pStyle w:val="ListParagraph"/>
        <w:numPr>
          <w:ilvl w:val="0"/>
          <w:numId w:val="6"/>
        </w:numPr>
      </w:pPr>
      <w:r w:rsidRPr="003E5DFA">
        <w:t xml:space="preserve">The Rural Economy and Land Use Programme is an interdisciplinary collaboration between the Economic and Social Research Council (ESRC), the Biotechnology and Biological Sciences Research Council (BBSRC) and the Natural Environment Research Council (NERC), with additional funding provided by the Scottish Government and Defra. See </w:t>
      </w:r>
      <w:hyperlink r:id="rId10" w:history="1">
        <w:r w:rsidRPr="003E5DFA">
          <w:rPr>
            <w:rStyle w:val="Hyperlink"/>
          </w:rPr>
          <w:t>www.relu.ac.uk</w:t>
        </w:r>
      </w:hyperlink>
      <w:r w:rsidRPr="003E5DFA">
        <w:t xml:space="preserve"> for more information about the Relu programme.</w:t>
      </w:r>
    </w:p>
    <w:p w:rsidR="004C661C" w:rsidRDefault="004C661C" w:rsidP="004C661C">
      <w:pPr>
        <w:pStyle w:val="ListParagraph"/>
      </w:pPr>
    </w:p>
    <w:p w:rsidR="00632507" w:rsidRPr="003E5DFA" w:rsidRDefault="00632507" w:rsidP="004C661C">
      <w:pPr>
        <w:pStyle w:val="ListParagraph"/>
        <w:numPr>
          <w:ilvl w:val="0"/>
          <w:numId w:val="6"/>
        </w:numPr>
      </w:pPr>
      <w:r w:rsidRPr="003E5DFA">
        <w:t>For any further information contact</w:t>
      </w:r>
      <w:r w:rsidRPr="004C661C">
        <w:rPr>
          <w:lang w:val="fr-FR"/>
        </w:rPr>
        <w:t xml:space="preserve"> </w:t>
      </w:r>
      <w:hyperlink r:id="rId11" w:history="1">
        <w:r w:rsidRPr="004C661C">
          <w:rPr>
            <w:rStyle w:val="Hyperlink"/>
            <w:lang w:val="fr-FR"/>
          </w:rPr>
          <w:t>anne.liddon@ncl.ac.uk</w:t>
        </w:r>
      </w:hyperlink>
      <w:r w:rsidRPr="004C661C">
        <w:rPr>
          <w:lang w:val="fr-FR"/>
        </w:rPr>
        <w:t xml:space="preserve"> , tel 0191 222 6903.</w:t>
      </w:r>
    </w:p>
    <w:p w:rsidR="00632507" w:rsidRPr="003E5DFA" w:rsidRDefault="00632507" w:rsidP="00632507">
      <w:pPr>
        <w:ind w:left="360"/>
      </w:pPr>
    </w:p>
    <w:p w:rsidR="00632507" w:rsidRPr="003E5DFA" w:rsidRDefault="00632507" w:rsidP="00632507">
      <w:pPr>
        <w:spacing w:line="480" w:lineRule="auto"/>
      </w:pPr>
      <w:r w:rsidRPr="003E5DFA">
        <w:t>ends</w:t>
      </w:r>
    </w:p>
    <w:p w:rsidR="00632507" w:rsidRPr="00903C8B" w:rsidRDefault="00632507" w:rsidP="00632507"/>
    <w:p w:rsidR="00632507" w:rsidRPr="00632507" w:rsidRDefault="00632507" w:rsidP="00632507">
      <w:pPr>
        <w:ind w:firstLine="720"/>
      </w:pPr>
    </w:p>
    <w:p w:rsidR="00632507" w:rsidRPr="00632507" w:rsidRDefault="00632507" w:rsidP="00ED4DA3"/>
    <w:sectPr w:rsidR="00632507" w:rsidRPr="00632507" w:rsidSect="00C4404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B1C35"/>
    <w:multiLevelType w:val="hybridMultilevel"/>
    <w:tmpl w:val="91A0511E"/>
    <w:lvl w:ilvl="0" w:tplc="DF86AC3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382CD3"/>
    <w:multiLevelType w:val="hybridMultilevel"/>
    <w:tmpl w:val="09462D74"/>
    <w:lvl w:ilvl="0" w:tplc="323ED8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E03636"/>
    <w:multiLevelType w:val="hybridMultilevel"/>
    <w:tmpl w:val="00C0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A177D1"/>
    <w:multiLevelType w:val="hybridMultilevel"/>
    <w:tmpl w:val="CE82D43C"/>
    <w:lvl w:ilvl="0" w:tplc="D86C4F9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7A2DEC"/>
    <w:multiLevelType w:val="hybridMultilevel"/>
    <w:tmpl w:val="F920CFCE"/>
    <w:lvl w:ilvl="0" w:tplc="17E877E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713014"/>
    <w:multiLevelType w:val="hybridMultilevel"/>
    <w:tmpl w:val="8AB2519C"/>
    <w:lvl w:ilvl="0" w:tplc="E21AA71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BA32B2"/>
    <w:rsid w:val="001947F8"/>
    <w:rsid w:val="001E1A89"/>
    <w:rsid w:val="00260321"/>
    <w:rsid w:val="002E1D51"/>
    <w:rsid w:val="003615F7"/>
    <w:rsid w:val="00377B0A"/>
    <w:rsid w:val="004C661C"/>
    <w:rsid w:val="00592508"/>
    <w:rsid w:val="005E426D"/>
    <w:rsid w:val="00616C8A"/>
    <w:rsid w:val="00632507"/>
    <w:rsid w:val="00637BCB"/>
    <w:rsid w:val="00670C2A"/>
    <w:rsid w:val="00707CFE"/>
    <w:rsid w:val="007567F3"/>
    <w:rsid w:val="00771339"/>
    <w:rsid w:val="00782520"/>
    <w:rsid w:val="007E22F3"/>
    <w:rsid w:val="00836122"/>
    <w:rsid w:val="00854088"/>
    <w:rsid w:val="00922AF6"/>
    <w:rsid w:val="0098591C"/>
    <w:rsid w:val="009D4F65"/>
    <w:rsid w:val="00AB11F4"/>
    <w:rsid w:val="00B202C6"/>
    <w:rsid w:val="00B80A5D"/>
    <w:rsid w:val="00BA32B2"/>
    <w:rsid w:val="00C4404D"/>
    <w:rsid w:val="00C56E53"/>
    <w:rsid w:val="00D3120C"/>
    <w:rsid w:val="00DB1242"/>
    <w:rsid w:val="00E10870"/>
    <w:rsid w:val="00EA301C"/>
    <w:rsid w:val="00ED4DA3"/>
    <w:rsid w:val="00F10D23"/>
    <w:rsid w:val="00F311BA"/>
    <w:rsid w:val="00F339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04D"/>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DA3"/>
    <w:rPr>
      <w:color w:val="067419"/>
      <w:u w:val="single"/>
    </w:rPr>
  </w:style>
  <w:style w:type="character" w:styleId="Strong">
    <w:name w:val="Strong"/>
    <w:basedOn w:val="DefaultParagraphFont"/>
    <w:uiPriority w:val="22"/>
    <w:qFormat/>
    <w:rsid w:val="00ED4DA3"/>
    <w:rPr>
      <w:b/>
      <w:bCs/>
    </w:rPr>
  </w:style>
  <w:style w:type="character" w:styleId="Emphasis">
    <w:name w:val="Emphasis"/>
    <w:basedOn w:val="DefaultParagraphFont"/>
    <w:uiPriority w:val="20"/>
    <w:qFormat/>
    <w:rsid w:val="00ED4DA3"/>
    <w:rPr>
      <w:i/>
      <w:iCs/>
    </w:rPr>
  </w:style>
  <w:style w:type="paragraph" w:styleId="ListParagraph">
    <w:name w:val="List Paragraph"/>
    <w:basedOn w:val="Normal"/>
    <w:uiPriority w:val="34"/>
    <w:qFormat/>
    <w:rsid w:val="00ED4DA3"/>
    <w:pPr>
      <w:ind w:left="720"/>
      <w:contextualSpacing/>
    </w:pPr>
  </w:style>
  <w:style w:type="paragraph" w:styleId="BalloonText">
    <w:name w:val="Balloon Text"/>
    <w:basedOn w:val="Normal"/>
    <w:link w:val="BalloonTextChar"/>
    <w:rsid w:val="00C56E53"/>
    <w:rPr>
      <w:rFonts w:ascii="Tahoma" w:hAnsi="Tahoma" w:cs="Tahoma"/>
      <w:sz w:val="16"/>
      <w:szCs w:val="16"/>
    </w:rPr>
  </w:style>
  <w:style w:type="character" w:customStyle="1" w:styleId="BalloonTextChar">
    <w:name w:val="Balloon Text Char"/>
    <w:basedOn w:val="DefaultParagraphFont"/>
    <w:link w:val="BalloonText"/>
    <w:rsid w:val="00C56E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4059304">
      <w:bodyDiv w:val="1"/>
      <w:marLeft w:val="0"/>
      <w:marRight w:val="0"/>
      <w:marTop w:val="0"/>
      <w:marBottom w:val="0"/>
      <w:divBdr>
        <w:top w:val="none" w:sz="0" w:space="0" w:color="auto"/>
        <w:left w:val="none" w:sz="0" w:space="0" w:color="auto"/>
        <w:bottom w:val="none" w:sz="0" w:space="0" w:color="auto"/>
        <w:right w:val="none" w:sz="0" w:space="0" w:color="auto"/>
      </w:divBdr>
      <w:divsChild>
        <w:div w:id="112556544">
          <w:marLeft w:val="0"/>
          <w:marRight w:val="0"/>
          <w:marTop w:val="0"/>
          <w:marBottom w:val="0"/>
          <w:divBdr>
            <w:top w:val="none" w:sz="0" w:space="0" w:color="auto"/>
            <w:left w:val="none" w:sz="0" w:space="0" w:color="auto"/>
            <w:bottom w:val="none" w:sz="0" w:space="0" w:color="auto"/>
            <w:right w:val="none" w:sz="0" w:space="0" w:color="auto"/>
          </w:divBdr>
          <w:divsChild>
            <w:div w:id="105317363">
              <w:marLeft w:val="0"/>
              <w:marRight w:val="0"/>
              <w:marTop w:val="0"/>
              <w:marBottom w:val="0"/>
              <w:divBdr>
                <w:top w:val="none" w:sz="0" w:space="0" w:color="auto"/>
                <w:left w:val="none" w:sz="0" w:space="0" w:color="auto"/>
                <w:bottom w:val="none" w:sz="0" w:space="0" w:color="auto"/>
                <w:right w:val="none" w:sz="0" w:space="0" w:color="auto"/>
              </w:divBdr>
              <w:divsChild>
                <w:div w:id="1316372705">
                  <w:marLeft w:val="3225"/>
                  <w:marRight w:val="0"/>
                  <w:marTop w:val="0"/>
                  <w:marBottom w:val="300"/>
                  <w:divBdr>
                    <w:top w:val="none" w:sz="0" w:space="0" w:color="auto"/>
                    <w:left w:val="none" w:sz="0" w:space="0" w:color="auto"/>
                    <w:bottom w:val="none" w:sz="0" w:space="0" w:color="auto"/>
                    <w:right w:val="none" w:sz="0" w:space="0" w:color="auto"/>
                  </w:divBdr>
                  <w:divsChild>
                    <w:div w:id="646668894">
                      <w:marLeft w:val="0"/>
                      <w:marRight w:val="0"/>
                      <w:marTop w:val="0"/>
                      <w:marBottom w:val="0"/>
                      <w:divBdr>
                        <w:top w:val="none" w:sz="0" w:space="0" w:color="auto"/>
                        <w:left w:val="none" w:sz="0" w:space="0" w:color="auto"/>
                        <w:bottom w:val="none" w:sz="0" w:space="0" w:color="auto"/>
                        <w:right w:val="none" w:sz="0" w:space="0" w:color="auto"/>
                      </w:divBdr>
                      <w:divsChild>
                        <w:div w:id="1298532647">
                          <w:marLeft w:val="0"/>
                          <w:marRight w:val="0"/>
                          <w:marTop w:val="0"/>
                          <w:marBottom w:val="0"/>
                          <w:divBdr>
                            <w:top w:val="none" w:sz="0" w:space="0" w:color="auto"/>
                            <w:left w:val="none" w:sz="0" w:space="0" w:color="auto"/>
                            <w:bottom w:val="none" w:sz="0" w:space="0" w:color="auto"/>
                            <w:right w:val="none" w:sz="0" w:space="0" w:color="auto"/>
                          </w:divBdr>
                          <w:divsChild>
                            <w:div w:id="1107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u.ac.uk/research/projects/SecondCall/Whatmor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lu.ac.uk/research/projects/SecondCall/Hubacek.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lu.ac.uk/research/projects/First%20Call/Edwards-Jones.htm" TargetMode="External"/><Relationship Id="rId11" Type="http://schemas.openxmlformats.org/officeDocument/2006/relationships/hyperlink" Target="mailto:anne.liddon@ncl.ac.uk" TargetMode="External"/><Relationship Id="rId5" Type="http://schemas.openxmlformats.org/officeDocument/2006/relationships/image" Target="media/image1.png"/><Relationship Id="rId10" Type="http://schemas.openxmlformats.org/officeDocument/2006/relationships/hyperlink" Target="http://www.relu.ac.uk" TargetMode="External"/><Relationship Id="rId4" Type="http://schemas.openxmlformats.org/officeDocument/2006/relationships/webSettings" Target="webSettings.xml"/><Relationship Id="rId9" Type="http://schemas.openxmlformats.org/officeDocument/2006/relationships/hyperlink" Target="http://www.relu.ac.uk/research/projects/Third%20Call/Smi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nacl4</dc:creator>
  <cp:keywords/>
  <dc:description/>
  <cp:lastModifiedBy>nacl4</cp:lastModifiedBy>
  <cp:revision>13</cp:revision>
  <cp:lastPrinted>2011-10-18T13:02:00Z</cp:lastPrinted>
  <dcterms:created xsi:type="dcterms:W3CDTF">2011-10-12T14:15:00Z</dcterms:created>
  <dcterms:modified xsi:type="dcterms:W3CDTF">2011-11-11T09:37:00Z</dcterms:modified>
</cp:coreProperties>
</file>